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52" w:rsidRPr="007F3156" w:rsidRDefault="009F2352" w:rsidP="009F2352">
      <w:pPr>
        <w:suppressAutoHyphens/>
        <w:rPr>
          <w:rFonts w:eastAsia="Times New Roman"/>
          <w:color w:val="000000"/>
          <w:sz w:val="24"/>
          <w:szCs w:val="24"/>
          <w:lang w:eastAsia="ar-SA"/>
        </w:rPr>
      </w:pPr>
      <w:r w:rsidRPr="007F3156">
        <w:rPr>
          <w:rFonts w:eastAsia="Times New Roman"/>
          <w:color w:val="000000"/>
          <w:sz w:val="24"/>
          <w:szCs w:val="24"/>
          <w:lang w:eastAsia="ar-SA"/>
        </w:rPr>
        <w:t xml:space="preserve">               </w:t>
      </w:r>
      <w:r w:rsidR="00F12B65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8520545" cy="5956321"/>
            <wp:effectExtent l="0" t="0" r="0" b="6350"/>
            <wp:docPr id="2" name="Рисунок 2" descr="C:\Users\CHi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0816" cy="596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9A" w:rsidRDefault="006F199A" w:rsidP="00F12B65">
      <w:pPr>
        <w:suppressAutoHyphens/>
        <w:rPr>
          <w:rFonts w:eastAsiaTheme="minorHAnsi"/>
          <w:b/>
          <w:sz w:val="24"/>
          <w:szCs w:val="24"/>
          <w:lang w:eastAsia="en-US"/>
        </w:rPr>
      </w:pPr>
    </w:p>
    <w:p w:rsidR="006F199A" w:rsidRDefault="006F199A" w:rsidP="00F12B65">
      <w:pPr>
        <w:suppressAutoHyphens/>
        <w:rPr>
          <w:rFonts w:eastAsiaTheme="minorHAnsi"/>
          <w:b/>
          <w:sz w:val="24"/>
          <w:szCs w:val="24"/>
          <w:lang w:eastAsia="en-US"/>
        </w:rPr>
      </w:pPr>
    </w:p>
    <w:p w:rsidR="006F199A" w:rsidRDefault="006F199A" w:rsidP="00F12B65">
      <w:pPr>
        <w:suppressAutoHyphens/>
        <w:rPr>
          <w:rFonts w:eastAsiaTheme="minorHAnsi"/>
          <w:b/>
          <w:sz w:val="24"/>
          <w:szCs w:val="24"/>
          <w:lang w:eastAsia="en-US"/>
        </w:rPr>
      </w:pPr>
    </w:p>
    <w:p w:rsidR="00B208C2" w:rsidRPr="00F12B65" w:rsidRDefault="001A5E9A" w:rsidP="00F12B65">
      <w:pPr>
        <w:suppressAutoHyphens/>
        <w:rPr>
          <w:rFonts w:eastAsia="Times New Roman"/>
          <w:color w:val="000000"/>
          <w:sz w:val="24"/>
          <w:szCs w:val="24"/>
          <w:lang w:eastAsia="ar-SA"/>
        </w:rPr>
      </w:pPr>
      <w:bookmarkStart w:id="0" w:name="_GoBack"/>
      <w:bookmarkEnd w:id="0"/>
      <w:r w:rsidRPr="001A5E9A">
        <w:rPr>
          <w:rFonts w:eastAsiaTheme="minorHAnsi"/>
          <w:b/>
          <w:sz w:val="24"/>
          <w:szCs w:val="24"/>
          <w:lang w:eastAsia="en-US"/>
        </w:rPr>
        <w:lastRenderedPageBreak/>
        <w:t xml:space="preserve">Календарно – тематическое планирование учебного предмета </w:t>
      </w:r>
    </w:p>
    <w:p w:rsidR="001A5E9A" w:rsidRPr="00B208C2" w:rsidRDefault="001A5E9A" w:rsidP="001A5E9A">
      <w:pPr>
        <w:spacing w:after="200" w:line="276" w:lineRule="auto"/>
        <w:rPr>
          <w:rFonts w:eastAsiaTheme="minorHAnsi"/>
          <w:b/>
          <w:sz w:val="24"/>
          <w:szCs w:val="24"/>
          <w:lang w:eastAsia="en-US"/>
        </w:rPr>
      </w:pPr>
      <w:r w:rsidRPr="00F71839">
        <w:rPr>
          <w:rFonts w:eastAsiaTheme="minorHAnsi"/>
          <w:sz w:val="24"/>
          <w:szCs w:val="24"/>
          <w:lang w:eastAsia="en-US"/>
        </w:rPr>
        <w:t xml:space="preserve">Календарно – тематическое планирование разработано в соответствии с рабочей программой учебного предмета «Литературное чтение на родном (татарском) языке» в 1-4 классах на основании учебного плана на 2021-2022 учебный год. Разработано с учетом рабочей программы воспитания. На изучение предмета в 4 классе отводится 1 час в неделю. </w:t>
      </w:r>
      <w:proofErr w:type="gramStart"/>
      <w:r w:rsidRPr="00F71839">
        <w:rPr>
          <w:rFonts w:eastAsiaTheme="minorHAnsi"/>
          <w:sz w:val="24"/>
          <w:szCs w:val="24"/>
          <w:lang w:eastAsia="en-US"/>
        </w:rPr>
        <w:t>Для освоения рабочей программы учебного предмета в 4 классе используется учебник под редакцией С</w:t>
      </w:r>
      <w:r w:rsidR="00330057">
        <w:rPr>
          <w:rFonts w:eastAsiaTheme="minorHAnsi"/>
          <w:sz w:val="24"/>
          <w:szCs w:val="24"/>
          <w:lang w:eastAsia="en-US"/>
        </w:rPr>
        <w:t>афиуллина Г.М.,Х</w:t>
      </w:r>
      <w:r w:rsidR="00330057">
        <w:rPr>
          <w:rFonts w:eastAsiaTheme="minorHAnsi"/>
          <w:sz w:val="24"/>
          <w:szCs w:val="24"/>
          <w:lang w:val="tt-RU" w:eastAsia="en-US"/>
        </w:rPr>
        <w:t>ә</w:t>
      </w:r>
      <w:r w:rsidR="00330057">
        <w:rPr>
          <w:rFonts w:eastAsiaTheme="minorHAnsi"/>
          <w:sz w:val="24"/>
          <w:szCs w:val="24"/>
          <w:lang w:eastAsia="en-US"/>
        </w:rPr>
        <w:t>с</w:t>
      </w:r>
      <w:r w:rsidR="00330057">
        <w:rPr>
          <w:rFonts w:eastAsiaTheme="minorHAnsi"/>
          <w:sz w:val="24"/>
          <w:szCs w:val="24"/>
          <w:lang w:val="tt-RU" w:eastAsia="en-US"/>
        </w:rPr>
        <w:t>ә</w:t>
      </w:r>
      <w:r w:rsidR="00330057">
        <w:rPr>
          <w:rFonts w:eastAsiaTheme="minorHAnsi"/>
          <w:sz w:val="24"/>
          <w:szCs w:val="24"/>
          <w:lang w:eastAsia="en-US"/>
        </w:rPr>
        <w:t xml:space="preserve">нова Ф.Ф, </w:t>
      </w:r>
      <w:r w:rsidR="00330057">
        <w:rPr>
          <w:rFonts w:eastAsiaTheme="minorHAnsi"/>
          <w:sz w:val="24"/>
          <w:szCs w:val="24"/>
          <w:lang w:val="tt-RU" w:eastAsia="en-US"/>
        </w:rPr>
        <w:t>Ә</w:t>
      </w:r>
      <w:proofErr w:type="spellStart"/>
      <w:r w:rsidR="00330057">
        <w:rPr>
          <w:rFonts w:eastAsiaTheme="minorHAnsi"/>
          <w:sz w:val="24"/>
          <w:szCs w:val="24"/>
          <w:lang w:eastAsia="en-US"/>
        </w:rPr>
        <w:t>дэби</w:t>
      </w:r>
      <w:proofErr w:type="spellEnd"/>
      <w:r w:rsidR="0033005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330057">
        <w:rPr>
          <w:rFonts w:eastAsiaTheme="minorHAnsi"/>
          <w:sz w:val="24"/>
          <w:szCs w:val="24"/>
          <w:lang w:eastAsia="en-US"/>
        </w:rPr>
        <w:t>уку</w:t>
      </w:r>
      <w:proofErr w:type="spellEnd"/>
      <w:r w:rsidR="00330057">
        <w:rPr>
          <w:rFonts w:eastAsiaTheme="minorHAnsi"/>
          <w:sz w:val="24"/>
          <w:szCs w:val="24"/>
          <w:lang w:eastAsia="en-US"/>
        </w:rPr>
        <w:t>. 4 класс. 2 часть.</w:t>
      </w:r>
      <w:proofErr w:type="gramEnd"/>
      <w:r w:rsidR="00330057">
        <w:rPr>
          <w:rFonts w:eastAsiaTheme="minorHAnsi"/>
          <w:sz w:val="24"/>
          <w:szCs w:val="24"/>
          <w:lang w:eastAsia="en-US"/>
        </w:rPr>
        <w:t xml:space="preserve"> М</w:t>
      </w:r>
      <w:r w:rsidR="00330057">
        <w:rPr>
          <w:rFonts w:eastAsiaTheme="minorHAnsi"/>
          <w:sz w:val="24"/>
          <w:szCs w:val="24"/>
          <w:lang w:val="tt-RU" w:eastAsia="en-US"/>
        </w:rPr>
        <w:t>ә</w:t>
      </w:r>
      <w:proofErr w:type="spellStart"/>
      <w:r w:rsidRPr="00F71839">
        <w:rPr>
          <w:rFonts w:eastAsiaTheme="minorHAnsi"/>
          <w:sz w:val="24"/>
          <w:szCs w:val="24"/>
          <w:lang w:eastAsia="en-US"/>
        </w:rPr>
        <w:t>гариф</w:t>
      </w:r>
      <w:proofErr w:type="spellEnd"/>
      <w:r w:rsidRPr="00F71839">
        <w:rPr>
          <w:rFonts w:eastAsiaTheme="minorHAnsi"/>
          <w:sz w:val="24"/>
          <w:szCs w:val="24"/>
          <w:lang w:eastAsia="en-US"/>
        </w:rPr>
        <w:t xml:space="preserve"> .2014 </w:t>
      </w:r>
    </w:p>
    <w:tbl>
      <w:tblPr>
        <w:tblW w:w="14555" w:type="dxa"/>
        <w:jc w:val="center"/>
        <w:tblInd w:w="-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10510"/>
        <w:gridCol w:w="1276"/>
        <w:gridCol w:w="1925"/>
      </w:tblGrid>
      <w:tr w:rsidR="001A5E9A" w:rsidRPr="001A5E9A" w:rsidTr="00FF4EC0">
        <w:trPr>
          <w:trHeight w:val="319"/>
          <w:jc w:val="center"/>
        </w:trPr>
        <w:tc>
          <w:tcPr>
            <w:tcW w:w="844" w:type="dxa"/>
            <w:vMerge w:val="restart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0510" w:type="dxa"/>
            <w:vMerge w:val="restart"/>
            <w:shd w:val="clear" w:color="auto" w:fill="auto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3201" w:type="dxa"/>
            <w:gridSpan w:val="2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Үткәрү вакыты </w:t>
            </w:r>
          </w:p>
        </w:tc>
      </w:tr>
      <w:tr w:rsidR="001A5E9A" w:rsidRPr="001A5E9A" w:rsidTr="00FF4EC0">
        <w:trPr>
          <w:trHeight w:val="298"/>
          <w:jc w:val="center"/>
        </w:trPr>
        <w:tc>
          <w:tcPr>
            <w:tcW w:w="844" w:type="dxa"/>
            <w:vMerge/>
          </w:tcPr>
          <w:p w:rsidR="001A5E9A" w:rsidRPr="001A5E9A" w:rsidRDefault="001A5E9A" w:rsidP="001A5E9A">
            <w:pPr>
              <w:rPr>
                <w:rFonts w:eastAsia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10" w:type="dxa"/>
            <w:vMerge/>
            <w:shd w:val="clear" w:color="auto" w:fill="auto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925" w:type="dxa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1A5E9A" w:rsidRPr="001A5E9A" w:rsidTr="00FF4EC0">
        <w:trPr>
          <w:trHeight w:val="127"/>
          <w:jc w:val="center"/>
        </w:trPr>
        <w:tc>
          <w:tcPr>
            <w:tcW w:w="14555" w:type="dxa"/>
            <w:gridSpan w:val="4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Изучаем структуры волшебных сказок</w:t>
            </w: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. </w:t>
            </w:r>
          </w:p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Тылсымлы әкият кануннарын өйрәнәбез: үткәннәргә кире кайтып, аларны яңадан кичерәбез, бүгенге тормыш белән бәйлибез.</w:t>
            </w:r>
          </w:p>
        </w:tc>
      </w:tr>
      <w:tr w:rsidR="001A5E9A" w:rsidRPr="006F199A" w:rsidTr="00FF4EC0">
        <w:trPr>
          <w:trHeight w:val="127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0510" w:type="dxa"/>
            <w:shd w:val="clear" w:color="auto" w:fill="auto"/>
          </w:tcPr>
          <w:p w:rsidR="001A5E9A" w:rsidRPr="001A5E9A" w:rsidRDefault="001A5E9A" w:rsidP="001A5E9A">
            <w:pPr>
              <w:rPr>
                <w:color w:val="000000"/>
                <w:sz w:val="24"/>
                <w:szCs w:val="24"/>
              </w:rPr>
            </w:pPr>
            <w:r w:rsidRPr="001A5E9A">
              <w:rPr>
                <w:color w:val="000000"/>
                <w:sz w:val="24"/>
                <w:szCs w:val="24"/>
              </w:rPr>
              <w:t>Рождение земли. Небо.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Җир йөзендә яшәгән беренче кешеләр. Җир ничек яралган? (легенда). Күкнең күтәрелүе</w:t>
            </w:r>
            <w:r w:rsidRPr="001A5E9A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127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0510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Дерево –тотемы. Тотем агачлар 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З.Ярмаки “Айдархан һәм сәхабәләр”. “Пәйгамбәрнең тууы” хикәяте. З. Ярмәки “Ак каен”.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305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0510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Папортник. Абага чәчәге.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Г. Кутуй “Рөстәм маҗаралары”.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31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510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Животные символы.Тотем хайваннар. Ак бүре (легенда).(татарская народная сказка).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12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510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Шахмара –царства змей.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Еланнар патшасы Шаһмара.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12"/>
          <w:jc w:val="center"/>
        </w:trPr>
        <w:tc>
          <w:tcPr>
            <w:tcW w:w="14555" w:type="dxa"/>
            <w:gridSpan w:val="4"/>
          </w:tcPr>
          <w:p w:rsidR="001A5E9A" w:rsidRPr="001A5E9A" w:rsidRDefault="001A5E9A" w:rsidP="001A5E9A">
            <w:pPr>
              <w:rPr>
                <w:rFonts w:eastAsia="Times New Roman"/>
                <w:b/>
                <w:sz w:val="24"/>
                <w:szCs w:val="24"/>
                <w:lang w:val="tt-RU" w:bidi="ta-IN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 w:bidi="ta-IN"/>
              </w:rPr>
              <w:t>Повествование основоваясь на народный фольклор.  Ознакомление  историей  через былины, легенды, авторские  сказки.</w:t>
            </w:r>
          </w:p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Фольклорга нигезләнгән хикәяләү, дастан, риваять һәм легенда аша тарих белән танышабыз, ә автор әкиятләре хисләр дөньясына чакыра.</w:t>
            </w:r>
          </w:p>
        </w:tc>
      </w:tr>
      <w:tr w:rsidR="001A5E9A" w:rsidRPr="001A5E9A" w:rsidTr="00FF4EC0">
        <w:trPr>
          <w:trHeight w:val="212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0510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Древний писатель-Кул Гали .Борынгы шагыйрь - Кол Гали.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Ш. Галиев “Кол Галигә”. “Тоткын Сөембикә җыры”. Кол Гали “Кыйссаи Йосыф”.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132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0510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Мы –дети татары .Без – татар балалары.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Г. Латыйп. “Минем нәсел”. Э.Шарифуллина “Без – татар балалары”.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557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10510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Древо Родославный .Нәсел агачы . 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А.Рашит “Нәсел агачы”. Х.Камалов “Археолог”.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В подводном царстве Су асты патшалыгында.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Н.Сәйяр “Айсылу”. Н.Сайяр “Айсылу”.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14555" w:type="dxa"/>
            <w:gridSpan w:val="4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 w:bidi="ta-IN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 w:bidi="ta-IN"/>
              </w:rPr>
              <w:t>Творчество поэтов  и художников  помогают понимать  внутреннюю красоту людей.</w:t>
            </w:r>
          </w:p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Шагыйрьләр һәм рәссамнар иҗаты аша табигать һәм кешеләрнең матурлыгын аңларга өйрәнәбез.</w:t>
            </w: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Что мне нужно на земле Җирдә миңа ни кирәк?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Ш.Галиев “Алсу дөнья”. Ш.Бабич “Габдулла әфәнде Тукаев”, “Тын төн”.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Мгновения осенней природы.  Көзге табигать мизгелләре.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Г. Рахим “Көзге урман”. Кышкы сандугач. Г.Рахим “Песнәк”. З.Ярмаки “Иртә”.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Мамин портрет . Әнкәм портреты.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Г.Рахим “Апрель”(портрет). Н.Исанбат “Өч матур сүз”.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Не все правда , что кажется. Кеше ышанмаслык сүзне чын булса да сөйләмә.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Л. Лерон “Кыхмырый, Мыхмырый һәм Шыхмырый” И.Гыйлазев “Тутыкмас тотка”.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14555" w:type="dxa"/>
            <w:gridSpan w:val="4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Безгә кадәр яшәгән яшьтәшләребез тормышы белән танышабыз.</w:t>
            </w: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Мучительная судьба Газаплы язмыш.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Г.Галиев “Бибкәй аланы”. Ф.Амирхан “Кечкенә хезмәтче”.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Детство со слезами. Күз яшьле балачак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К. Назми “Н.әсимәнең беренче эш көне”.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Каникулы –счастливая  время.Каникуллар – рәхәт вакыт.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Г. Ибраһимов “Укудан кайткач”.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Воспоминания детства .Балачак хатирәләре.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С.Хаким “Яратам мин”. Зулфат “Кыз тавы”.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14555" w:type="dxa"/>
            <w:gridSpan w:val="4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bCs/>
                <w:sz w:val="24"/>
                <w:szCs w:val="24"/>
              </w:rPr>
              <w:t>Учимся понимать красоту вокруг нас.</w:t>
            </w:r>
          </w:p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Матурлыкның безгә ничек тәэсир итүен аңларга тырышабыз.</w:t>
            </w: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Пусть  дни мои будет счастливыми Көннәрем гөрләп торсын.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В.Хайруллина “Хәерле көн”. Р.Миңнуллин “Иртән иртүк”.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Берёза –красавица леса. Каен- урман чибәре.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С.Гафарова “Көз”.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Весь мир –белый.  Бөтен дөнья ак кына.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Р.Валиева “Бөтен дөнья ак кына”. Р.Гыйззатуллин “Язгы моң”.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Таинственное небо.Серле күк.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Р.Мингәлим “Бүген төнлә күккә кара”. Л. Ихсанова “Шомырт чә.чәкләре ак кына”.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Родной край –в зеркале Волги. Туган як - Идел көзгесендә..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К.Булатова “Шушы яктан, шушы туфрактан без”. Батулла “Салават күпере кайда йоклый”. З. Дарзаман “Бөҗәкләр белән сөйләшү”.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Лебеди –осторжные птицы. Аккошлар - сак кошлар.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Г.Хасанов “Аккош”. Р.Файзуллин “Быелгы яз”. Р. Миңнуллин “Атказанган сандугач”.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14555" w:type="dxa"/>
            <w:gridSpan w:val="4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Җирдә кеше булу өчен, кеше күпме юллар үтә!</w:t>
            </w: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Волшебное и могучее растение.  Тылсымлы кодрәтле үлән.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Г.Хасанов “Абага”.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Приключения Кирлимана. Кирлемән маҗаралары.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Р. Хафизова “Кирлемән”. 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Лесной доктор. Урман докторы.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З. Тарземанов “Шуктуган ”. Ш.Галиев “Тукран сые”. Гөмбәләр серен белү кирәк. Н. Сладков “Тыштан ялтырый, эчтән калтырый”.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Уроки бабушки Бану.  Бану әби сабагы.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lastRenderedPageBreak/>
              <w:t>К.Тимбикова “Бану әби сабагы”. Э.Шарифуллина “Тормыш яме”.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Шапка –маленький щенок.  Бүрек –нәни көчек.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Г. Гыйльманов “Минем исемем- Бүрек”.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14555" w:type="dxa"/>
            <w:gridSpan w:val="4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bCs/>
                <w:iCs/>
                <w:sz w:val="24"/>
                <w:szCs w:val="24"/>
                <w:lang w:val="tt-RU"/>
              </w:rPr>
              <w:t>Учимся понимать мир искусства</w:t>
            </w: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.</w:t>
            </w:r>
          </w:p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Сәнгать дөньясының үзенә генә хас үзенчәлекләрен ачыклыйбыз.</w:t>
            </w: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Р.Вәлиев “Кошлар кайта”. “Кайтчы, Сөембикә”. “Эт кояшы”(өзек).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И у ворбья есть своя песня.  Чыпчыкның да үз җыры бар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Музахит “Кемнең сайрыйсы килми?”, К. Сибгатуллин “Чыпчык”. Р.Ахмәтзанов “Безнең шигырь”. И. Гыйлазев “Охшашлык”. Г. Тукай “Яз галәмәтләре”.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6F199A" w:rsidTr="00FF4EC0">
        <w:trPr>
          <w:trHeight w:val="263"/>
          <w:jc w:val="center"/>
        </w:trPr>
        <w:tc>
          <w:tcPr>
            <w:tcW w:w="14555" w:type="dxa"/>
            <w:gridSpan w:val="4"/>
          </w:tcPr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Без прошлого нет будущего.Рассуждаем о Родине.</w:t>
            </w:r>
          </w:p>
          <w:p w:rsidR="001A5E9A" w:rsidRPr="001A5E9A" w:rsidRDefault="001A5E9A" w:rsidP="001A5E9A">
            <w:pPr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b/>
                <w:sz w:val="24"/>
                <w:szCs w:val="24"/>
                <w:lang w:val="tt-RU"/>
              </w:rPr>
              <w:t>Үткәне булмаган халыкның киләчәге юк. Туган ил турында уйланабыз.</w:t>
            </w: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Каждому дорога своя Отчизна.  Һәркемгә үз Ватаны кадерле. 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Р.Валив “Ватаным”. Р.Харис “Татарстан әләме”. .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Мой героический народ с большой историей.Зур тарихлы батыр халкым.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Н.Арсланов “Халкыма”. Г.Морат “Чит тел”.  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Не забываемые воспоминания детства .Балачакның онытылмас истәлекләре.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М.Мирза “Балачак хатирәсе”. Р.Файзуллин “Минем әти”. Р.Валиева “Онытма”. М.Җалил “Дару”.</w:t>
            </w:r>
            <w:r w:rsidRPr="001A5E9A">
              <w:rPr>
                <w:sz w:val="23"/>
                <w:szCs w:val="23"/>
                <w:lang w:val="tt-RU"/>
              </w:rPr>
              <w:t xml:space="preserve"> Р.Валиева  «Не забывай»; М.Жалил  </w:t>
            </w:r>
            <w:r w:rsidRPr="001A5E9A">
              <w:rPr>
                <w:sz w:val="23"/>
                <w:szCs w:val="23"/>
              </w:rPr>
              <w:t>«Дару»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1A5E9A" w:rsidRPr="001A5E9A" w:rsidTr="00FF4EC0">
        <w:trPr>
          <w:trHeight w:val="263"/>
          <w:jc w:val="center"/>
        </w:trPr>
        <w:tc>
          <w:tcPr>
            <w:tcW w:w="844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0510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>Смелые лётчики.Кыю очучылар .</w:t>
            </w:r>
          </w:p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A5E9A">
              <w:rPr>
                <w:rFonts w:eastAsia="Times New Roman"/>
                <w:sz w:val="24"/>
                <w:szCs w:val="24"/>
                <w:lang w:val="tt-RU"/>
              </w:rPr>
              <w:t xml:space="preserve"> Г.Кутуй “Яшен”. Г. Мухамметшин “Туган як”. М.Галиев “Туган як”.</w:t>
            </w:r>
          </w:p>
        </w:tc>
        <w:tc>
          <w:tcPr>
            <w:tcW w:w="1276" w:type="dxa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shd w:val="clear" w:color="auto" w:fill="auto"/>
          </w:tcPr>
          <w:p w:rsidR="001A5E9A" w:rsidRPr="001A5E9A" w:rsidRDefault="001A5E9A" w:rsidP="001A5E9A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</w:tbl>
    <w:p w:rsidR="001A5E9A" w:rsidRPr="001A5E9A" w:rsidRDefault="001A5E9A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2D31B5" w:rsidRPr="001A5E9A" w:rsidRDefault="002D31B5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2D31B5" w:rsidRPr="001A5E9A" w:rsidRDefault="002D31B5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2D31B5" w:rsidRDefault="002D31B5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51096A" w:rsidRDefault="0051096A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</w:p>
    <w:p w:rsidR="0051096A" w:rsidRPr="00AE4170" w:rsidRDefault="0051096A" w:rsidP="0051096A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  <w:r w:rsidRPr="00AE4170">
        <w:rPr>
          <w:rFonts w:eastAsia="Times New Roman"/>
          <w:b/>
          <w:sz w:val="24"/>
          <w:lang w:eastAsia="en-US"/>
        </w:rPr>
        <w:t>Лист</w:t>
      </w:r>
      <w:r w:rsidRPr="00AE4170">
        <w:rPr>
          <w:rFonts w:eastAsia="Times New Roman"/>
          <w:b/>
          <w:spacing w:val="-4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изменений</w:t>
      </w:r>
      <w:r w:rsidRPr="00AE4170">
        <w:rPr>
          <w:rFonts w:eastAsia="Times New Roman"/>
          <w:b/>
          <w:spacing w:val="-2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в</w:t>
      </w:r>
      <w:r w:rsidRPr="00AE4170">
        <w:rPr>
          <w:rFonts w:eastAsia="Times New Roman"/>
          <w:b/>
          <w:spacing w:val="-5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календарно</w:t>
      </w:r>
      <w:r w:rsidRPr="00AE4170">
        <w:rPr>
          <w:rFonts w:eastAsia="Times New Roman"/>
          <w:b/>
          <w:spacing w:val="1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-</w:t>
      </w:r>
      <w:r w:rsidRPr="00AE4170">
        <w:rPr>
          <w:rFonts w:eastAsia="Times New Roman"/>
          <w:b/>
          <w:spacing w:val="-6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тематическом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pacing w:val="-2"/>
          <w:sz w:val="24"/>
          <w:lang w:eastAsia="en-US"/>
        </w:rPr>
        <w:t>планировании</w:t>
      </w:r>
    </w:p>
    <w:p w:rsidR="0051096A" w:rsidRPr="00AE4170" w:rsidRDefault="0051096A" w:rsidP="0051096A">
      <w:pPr>
        <w:widowControl w:val="0"/>
        <w:autoSpaceDE w:val="0"/>
        <w:autoSpaceDN w:val="0"/>
        <w:spacing w:before="4" w:after="1"/>
        <w:rPr>
          <w:rFonts w:eastAsia="Times New Roman"/>
          <w:b/>
          <w:sz w:val="17"/>
          <w:szCs w:val="24"/>
          <w:lang w:eastAsia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876"/>
        <w:gridCol w:w="5432"/>
        <w:gridCol w:w="4828"/>
        <w:gridCol w:w="2401"/>
      </w:tblGrid>
      <w:tr w:rsidR="0051096A" w:rsidRPr="00AE4170" w:rsidTr="00ED5237">
        <w:trPr>
          <w:trHeight w:val="882"/>
        </w:trPr>
        <w:tc>
          <w:tcPr>
            <w:tcW w:w="1313" w:type="dxa"/>
          </w:tcPr>
          <w:p w:rsidR="0051096A" w:rsidRPr="00AE4170" w:rsidRDefault="0051096A" w:rsidP="00ED5237">
            <w:pPr>
              <w:spacing w:line="268" w:lineRule="exact"/>
              <w:ind w:left="167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№</w:t>
            </w:r>
            <w:r w:rsidRPr="00AE4170">
              <w:rPr>
                <w:rFonts w:eastAsia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записи</w:t>
            </w:r>
            <w:proofErr w:type="spellEnd"/>
          </w:p>
        </w:tc>
        <w:tc>
          <w:tcPr>
            <w:tcW w:w="876" w:type="dxa"/>
          </w:tcPr>
          <w:p w:rsidR="0051096A" w:rsidRPr="00AE4170" w:rsidRDefault="0051096A" w:rsidP="00ED5237">
            <w:pPr>
              <w:spacing w:line="268" w:lineRule="exact"/>
              <w:ind w:left="199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>Дата</w:t>
            </w:r>
            <w:proofErr w:type="spellEnd"/>
          </w:p>
        </w:tc>
        <w:tc>
          <w:tcPr>
            <w:tcW w:w="5432" w:type="dxa"/>
          </w:tcPr>
          <w:p w:rsidR="0051096A" w:rsidRPr="00AE4170" w:rsidRDefault="0051096A" w:rsidP="00ED5237">
            <w:pPr>
              <w:spacing w:line="268" w:lineRule="exact"/>
              <w:ind w:left="1132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Изменения</w:t>
            </w:r>
            <w:proofErr w:type="spellEnd"/>
            <w:r w:rsidRPr="00AE4170">
              <w:rPr>
                <w:rFonts w:eastAsia="Times New Roman"/>
                <w:sz w:val="24"/>
                <w:lang w:eastAsia="en-US"/>
              </w:rPr>
              <w:t>,</w:t>
            </w:r>
            <w:r w:rsidRPr="00AE4170">
              <w:rPr>
                <w:rFonts w:eastAsia="Times New Roman"/>
                <w:spacing w:val="28"/>
                <w:sz w:val="24"/>
                <w:lang w:eastAsia="en-US"/>
              </w:rPr>
              <w:t xml:space="preserve"> 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внесенные</w:t>
            </w:r>
            <w:proofErr w:type="spellEnd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eastAsia="en-US"/>
              </w:rPr>
              <w:t>в</w:t>
            </w:r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r w:rsidRPr="00AE4170">
              <w:rPr>
                <w:rFonts w:eastAsia="Times New Roman"/>
                <w:spacing w:val="-5"/>
                <w:sz w:val="24"/>
                <w:lang w:eastAsia="en-US"/>
              </w:rPr>
              <w:t>КТП</w:t>
            </w:r>
          </w:p>
        </w:tc>
        <w:tc>
          <w:tcPr>
            <w:tcW w:w="4828" w:type="dxa"/>
          </w:tcPr>
          <w:p w:rsidR="0051096A" w:rsidRPr="00AE4170" w:rsidRDefault="0051096A" w:rsidP="00ED5237">
            <w:pPr>
              <w:spacing w:line="268" w:lineRule="exact"/>
              <w:ind w:left="1948" w:right="1937"/>
              <w:jc w:val="center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Причина</w:t>
            </w:r>
            <w:proofErr w:type="spellEnd"/>
          </w:p>
        </w:tc>
        <w:tc>
          <w:tcPr>
            <w:tcW w:w="2401" w:type="dxa"/>
          </w:tcPr>
          <w:p w:rsidR="0051096A" w:rsidRPr="00AE4170" w:rsidRDefault="0051096A" w:rsidP="00ED5237">
            <w:pPr>
              <w:spacing w:line="256" w:lineRule="auto"/>
              <w:ind w:left="174" w:right="163"/>
              <w:jc w:val="center"/>
              <w:rPr>
                <w:rFonts w:eastAsia="Times New Roman"/>
                <w:sz w:val="24"/>
                <w:lang w:val="ru-RU" w:eastAsia="en-US"/>
              </w:rPr>
            </w:pPr>
            <w:r w:rsidRPr="00AE4170">
              <w:rPr>
                <w:rFonts w:eastAsia="Times New Roman"/>
                <w:sz w:val="24"/>
                <w:lang w:val="ru-RU" w:eastAsia="en-US"/>
              </w:rPr>
              <w:t>Согласование</w:t>
            </w:r>
            <w:r w:rsidRPr="00AE4170">
              <w:rPr>
                <w:rFonts w:eastAsia="Times New Roman"/>
                <w:spacing w:val="-15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>с</w:t>
            </w:r>
            <w:r w:rsidRPr="00AE4170">
              <w:rPr>
                <w:rFonts w:eastAsia="Times New Roman"/>
                <w:spacing w:val="-15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 xml:space="preserve">зам. директора </w:t>
            </w:r>
            <w:proofErr w:type="gramStart"/>
            <w:r w:rsidRPr="00AE4170">
              <w:rPr>
                <w:rFonts w:eastAsia="Times New Roman"/>
                <w:sz w:val="24"/>
                <w:lang w:val="ru-RU" w:eastAsia="en-US"/>
              </w:rPr>
              <w:t>по</w:t>
            </w:r>
            <w:proofErr w:type="gramEnd"/>
          </w:p>
          <w:p w:rsidR="0051096A" w:rsidRPr="00AE4170" w:rsidRDefault="0051096A" w:rsidP="00ED5237">
            <w:pPr>
              <w:ind w:left="172" w:right="163"/>
              <w:jc w:val="center"/>
              <w:rPr>
                <w:rFonts w:eastAsia="Times New Roman"/>
                <w:sz w:val="24"/>
                <w:lang w:val="ru-RU" w:eastAsia="en-US"/>
              </w:rPr>
            </w:pPr>
            <w:r w:rsidRPr="00AE4170">
              <w:rPr>
                <w:rFonts w:eastAsia="Times New Roman"/>
                <w:sz w:val="24"/>
                <w:lang w:val="ru-RU" w:eastAsia="en-US"/>
              </w:rPr>
              <w:t>учебной</w:t>
            </w:r>
            <w:r w:rsidRPr="00AE4170">
              <w:rPr>
                <w:rFonts w:eastAsia="Times New Roman"/>
                <w:spacing w:val="-2"/>
                <w:sz w:val="24"/>
                <w:lang w:val="ru-RU" w:eastAsia="en-US"/>
              </w:rPr>
              <w:t xml:space="preserve"> работе</w:t>
            </w:r>
          </w:p>
        </w:tc>
      </w:tr>
      <w:tr w:rsidR="0051096A" w:rsidRPr="00AE4170" w:rsidTr="00ED5237">
        <w:trPr>
          <w:trHeight w:val="882"/>
        </w:trPr>
        <w:tc>
          <w:tcPr>
            <w:tcW w:w="1313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</w:tr>
      <w:tr w:rsidR="0051096A" w:rsidRPr="00AE4170" w:rsidTr="00ED5237">
        <w:trPr>
          <w:trHeight w:val="885"/>
        </w:trPr>
        <w:tc>
          <w:tcPr>
            <w:tcW w:w="1313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</w:tr>
      <w:tr w:rsidR="0051096A" w:rsidRPr="00AE4170" w:rsidTr="00ED5237">
        <w:trPr>
          <w:trHeight w:val="882"/>
        </w:trPr>
        <w:tc>
          <w:tcPr>
            <w:tcW w:w="1313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</w:tr>
      <w:tr w:rsidR="0051096A" w:rsidRPr="00AE4170" w:rsidTr="00ED5237">
        <w:trPr>
          <w:trHeight w:val="882"/>
        </w:trPr>
        <w:tc>
          <w:tcPr>
            <w:tcW w:w="1313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</w:tr>
      <w:tr w:rsidR="0051096A" w:rsidRPr="00AE4170" w:rsidTr="00ED5237">
        <w:trPr>
          <w:trHeight w:val="883"/>
        </w:trPr>
        <w:tc>
          <w:tcPr>
            <w:tcW w:w="1313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51096A" w:rsidRPr="00AE4170" w:rsidRDefault="0051096A" w:rsidP="00ED5237">
            <w:pPr>
              <w:rPr>
                <w:rFonts w:eastAsia="Times New Roman"/>
                <w:lang w:val="ru-RU" w:eastAsia="en-US"/>
              </w:rPr>
            </w:pPr>
          </w:p>
        </w:tc>
      </w:tr>
    </w:tbl>
    <w:p w:rsidR="0051096A" w:rsidRPr="00AE4170" w:rsidRDefault="0051096A" w:rsidP="0051096A">
      <w:pPr>
        <w:widowControl w:val="0"/>
        <w:autoSpaceDE w:val="0"/>
        <w:autoSpaceDN w:val="0"/>
        <w:rPr>
          <w:rFonts w:eastAsia="Times New Roman"/>
          <w:lang w:eastAsia="en-US"/>
        </w:rPr>
        <w:sectPr w:rsidR="0051096A" w:rsidRPr="00AE4170">
          <w:pgSz w:w="16840" w:h="11910" w:orient="landscape"/>
          <w:pgMar w:top="1160" w:right="620" w:bottom="280" w:left="880" w:header="749" w:footer="0" w:gutter="0"/>
          <w:cols w:space="720"/>
        </w:sectPr>
      </w:pPr>
    </w:p>
    <w:p w:rsidR="0051096A" w:rsidRPr="001A5E9A" w:rsidRDefault="0051096A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sectPr w:rsidR="0051096A" w:rsidRPr="001A5E9A" w:rsidSect="009F23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7D7" w:rsidRDefault="007827D7" w:rsidP="002D31B5">
      <w:r>
        <w:separator/>
      </w:r>
    </w:p>
  </w:endnote>
  <w:endnote w:type="continuationSeparator" w:id="0">
    <w:p w:rsidR="007827D7" w:rsidRDefault="007827D7" w:rsidP="002D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7D7" w:rsidRDefault="007827D7" w:rsidP="002D31B5">
      <w:r>
        <w:separator/>
      </w:r>
    </w:p>
  </w:footnote>
  <w:footnote w:type="continuationSeparator" w:id="0">
    <w:p w:rsidR="007827D7" w:rsidRDefault="007827D7" w:rsidP="002D3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D1"/>
    <w:rsid w:val="001A5E9A"/>
    <w:rsid w:val="001D3C52"/>
    <w:rsid w:val="0025619C"/>
    <w:rsid w:val="002A2323"/>
    <w:rsid w:val="002D31B5"/>
    <w:rsid w:val="00330057"/>
    <w:rsid w:val="004E0AD1"/>
    <w:rsid w:val="0051096A"/>
    <w:rsid w:val="005220C9"/>
    <w:rsid w:val="006F199A"/>
    <w:rsid w:val="007827D7"/>
    <w:rsid w:val="00926B0D"/>
    <w:rsid w:val="009F2352"/>
    <w:rsid w:val="00B208C2"/>
    <w:rsid w:val="00B923BE"/>
    <w:rsid w:val="00CB7901"/>
    <w:rsid w:val="00EC5EBB"/>
    <w:rsid w:val="00F12B65"/>
    <w:rsid w:val="00F7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2B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B6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109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2B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B6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109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2021-10-13T07:09:00Z</dcterms:created>
  <dcterms:modified xsi:type="dcterms:W3CDTF">2022-01-17T07:50:00Z</dcterms:modified>
</cp:coreProperties>
</file>